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98" w:rsidRDefault="00932498" w:rsidP="00932498">
      <w:pPr>
        <w:pStyle w:val="a5"/>
        <w:spacing w:before="0" w:beforeAutospacing="0" w:after="0" w:afterAutospacing="0"/>
        <w:jc w:val="center"/>
      </w:pPr>
      <w:r>
        <w:rPr>
          <w:b/>
          <w:bCs/>
          <w:color w:val="000000"/>
          <w:sz w:val="28"/>
          <w:szCs w:val="28"/>
        </w:rPr>
        <w:t>Жа</w:t>
      </w:r>
      <w:r>
        <w:rPr>
          <w:rFonts w:ascii="Arial" w:hAnsi="Arial" w:cs="Arial"/>
          <w:b/>
          <w:bCs/>
          <w:color w:val="000000"/>
          <w:sz w:val="28"/>
          <w:szCs w:val="28"/>
        </w:rPr>
        <w:t>ң</w:t>
      </w:r>
      <w:r>
        <w:rPr>
          <w:rFonts w:ascii="Calibri" w:hAnsi="Calibri" w:cs="Calibri"/>
          <w:b/>
          <w:bCs/>
          <w:color w:val="000000"/>
          <w:sz w:val="28"/>
          <w:szCs w:val="28"/>
        </w:rPr>
        <w:t>артыл</w:t>
      </w:r>
      <w:r>
        <w:rPr>
          <w:rFonts w:ascii="Arial" w:hAnsi="Arial" w:cs="Arial"/>
          <w:b/>
          <w:bCs/>
          <w:color w:val="000000"/>
          <w:sz w:val="28"/>
          <w:szCs w:val="28"/>
        </w:rPr>
        <w:t>ғ</w:t>
      </w:r>
      <w:r>
        <w:rPr>
          <w:rFonts w:ascii="Calibri" w:hAnsi="Calibri" w:cs="Calibri"/>
          <w:b/>
          <w:bCs/>
          <w:color w:val="000000"/>
          <w:sz w:val="28"/>
          <w:szCs w:val="28"/>
        </w:rPr>
        <w:t>ан ба</w:t>
      </w:r>
      <w:r>
        <w:rPr>
          <w:rFonts w:ascii="Arial" w:hAnsi="Arial" w:cs="Arial"/>
          <w:b/>
          <w:bCs/>
          <w:color w:val="000000"/>
          <w:sz w:val="28"/>
          <w:szCs w:val="28"/>
        </w:rPr>
        <w:t>ғ</w:t>
      </w:r>
      <w:r>
        <w:rPr>
          <w:rFonts w:ascii="Calibri" w:hAnsi="Calibri" w:cs="Calibri"/>
          <w:b/>
          <w:bCs/>
          <w:color w:val="000000"/>
          <w:sz w:val="28"/>
          <w:szCs w:val="28"/>
        </w:rPr>
        <w:t>дарлама-білім беруді</w:t>
      </w:r>
      <w:r>
        <w:rPr>
          <w:rFonts w:ascii="Arial" w:hAnsi="Arial" w:cs="Arial"/>
          <w:b/>
          <w:bCs/>
          <w:color w:val="000000"/>
          <w:sz w:val="28"/>
          <w:szCs w:val="28"/>
        </w:rPr>
        <w:t>ң</w:t>
      </w:r>
      <w:r>
        <w:rPr>
          <w:rFonts w:ascii="Calibri" w:hAnsi="Calibri" w:cs="Calibri"/>
          <w:b/>
          <w:bCs/>
          <w:color w:val="000000"/>
          <w:sz w:val="28"/>
          <w:szCs w:val="28"/>
        </w:rPr>
        <w:t xml:space="preserve"> жа</w:t>
      </w:r>
      <w:r>
        <w:rPr>
          <w:rFonts w:ascii="Arial" w:hAnsi="Arial" w:cs="Arial"/>
          <w:b/>
          <w:bCs/>
          <w:color w:val="000000"/>
          <w:sz w:val="28"/>
          <w:szCs w:val="28"/>
        </w:rPr>
        <w:t>ң</w:t>
      </w:r>
      <w:r>
        <w:rPr>
          <w:rFonts w:ascii="Calibri" w:hAnsi="Calibri" w:cs="Calibri"/>
          <w:b/>
          <w:bCs/>
          <w:color w:val="000000"/>
          <w:sz w:val="28"/>
          <w:szCs w:val="28"/>
        </w:rPr>
        <w:t>а мазм</w:t>
      </w:r>
      <w:r>
        <w:rPr>
          <w:rFonts w:ascii="Arial" w:hAnsi="Arial" w:cs="Arial"/>
          <w:b/>
          <w:bCs/>
          <w:color w:val="000000"/>
          <w:sz w:val="28"/>
          <w:szCs w:val="28"/>
        </w:rPr>
        <w:t>ұ</w:t>
      </w:r>
      <w:r>
        <w:rPr>
          <w:rFonts w:ascii="Calibri" w:hAnsi="Calibri" w:cs="Calibri"/>
          <w:b/>
          <w:bCs/>
          <w:color w:val="000000"/>
          <w:sz w:val="28"/>
          <w:szCs w:val="28"/>
        </w:rPr>
        <w:t>н</w:t>
      </w:r>
      <w:r>
        <w:rPr>
          <w:b/>
          <w:bCs/>
          <w:color w:val="000000"/>
          <w:sz w:val="28"/>
          <w:szCs w:val="28"/>
        </w:rPr>
        <w:t>ы</w:t>
      </w:r>
      <w:r>
        <w:t xml:space="preserve"> </w:t>
      </w:r>
    </w:p>
    <w:p w:rsidR="00932498" w:rsidRDefault="00932498" w:rsidP="00932498">
      <w:pPr>
        <w:pStyle w:val="a5"/>
        <w:spacing w:before="0" w:beforeAutospacing="0" w:after="0" w:afterAutospacing="0"/>
      </w:pPr>
      <w:r>
        <w:rPr>
          <w:rFonts w:ascii="Arial,sans-serif" w:hAnsi="Arial,sans-serif"/>
          <w:color w:val="000000"/>
          <w:sz w:val="28"/>
          <w:szCs w:val="28"/>
        </w:rPr>
        <w:t> </w:t>
      </w:r>
      <w:r>
        <w:t xml:space="preserve"> </w:t>
      </w:r>
    </w:p>
    <w:p w:rsidR="00932498" w:rsidRDefault="00932498" w:rsidP="00932498">
      <w:pPr>
        <w:pStyle w:val="a5"/>
        <w:spacing w:before="0" w:beforeAutospacing="0" w:after="0" w:afterAutospacing="0"/>
      </w:pPr>
      <w:r>
        <w:rPr>
          <w:color w:val="000000"/>
          <w:sz w:val="28"/>
          <w:szCs w:val="28"/>
        </w:rPr>
        <w:t>Қазақстан  2030 стратегиялық бағдарламасы білім берудің ұлттық моделінің қалыптасуымен және Қазақстанның білім беру жүйесін әлемдік білім беру кеңестігіне кіріктірумен сипатталады. Қазіргі таңда қазақ тілі-мемлекеттік тіл, қарым-қатынас тілі – орыс тілі және ағылшын тілі – әлемдік кеңістікті тану тілін оқытуда жаңа идеяларды әр сабақта жан-жақты қолданып, жаңаша оқытудың тиімді жолдарын тауып, жүйелі түрде қолдану-заман талабы болып отыр. Оқытудың парадигмасы өзгерді. Білім берудің мазмұны жаңарып, жаңаша көзқарас пайда болды. Осыған байланысты ұстаздар алдында оқытудың әдіс-тәсілдерін үнемі жаңартып отыру және технологияларды меңгеру, оны тиімді қолдана білу міндеті тұр. Мемлекетіміздің білім беру үдерісіне енген жаңартылған білім беру бағдарламасы - заман талабына сай келешек ұрпақтың сұранысын қанағаттандыратын тың бағдарлама.</w:t>
      </w:r>
      <w:r>
        <w:t xml:space="preserve"> </w:t>
      </w:r>
      <w:r>
        <w:rPr>
          <w:color w:val="000000"/>
          <w:sz w:val="28"/>
          <w:szCs w:val="28"/>
        </w:rPr>
        <w:t>Қай елдін болсын өсіп-өркендеуі, ғаламдық дүниеде өзіндік орын алуы оның ұлттық білім жүйесінің деңгейіне, даму бағытына байланысты. «Ұрпағы білімді халықтың болашағы бұлыңғыр болмайды» дегендей, жас ұрпаққа сапалы, мән-мағыналы, өнегелі тәрбие мен білім беру-бүгінгі күннің басты талабы.</w:t>
      </w:r>
      <w:r>
        <w:t xml:space="preserve"> </w:t>
      </w:r>
      <w:r>
        <w:rPr>
          <w:color w:val="000000"/>
          <w:sz w:val="28"/>
          <w:szCs w:val="28"/>
        </w:rPr>
        <w:t>Шындығында мұғалімнің алдында оқушыларға білім мен тәрбие беруде үлкен жауапкершілік тұр. Әрбір оқушыны оқытып тәрбиелеуге байланысты мәселелерді өздігімен және шығармашылық ынтамен шешуге қабілетті жаңашыл мұғалім керек. Жаңа, тез өзгермелі,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екенін терең түсіндік.  Мұғалім оқушылар үшін қандай да бір пән бойынша білім беретін адам ғана емес, сондай-ақ олардың оқудағы еңбегін қызықты, тиімді ұйымдастыра  алатын, оларға үлгі болатын ерекше тұлға болуы керек. Жаңа заман мұғалімнен күнделікті оқушылармен  қарым-қатынас барысында әрбір жағдаят үстінде ерекше білім деңгейін көрсетуді және шығармашыл шешім қабылдай алуын талап  етіп отыр. Оны қанағаттандыру үшін қазіргі заманның мұғалімі жаңашыл, икемді, өзгерісті тез қабылдай алатын, жан-жақты, жаңа педагогикалық инновациялық технологияларды меңгерген болуы керек.</w:t>
      </w:r>
      <w:r>
        <w:t xml:space="preserve"> </w:t>
      </w:r>
    </w:p>
    <w:p w:rsidR="00932498" w:rsidRDefault="00932498" w:rsidP="00932498">
      <w:pPr>
        <w:pStyle w:val="a5"/>
        <w:spacing w:before="0" w:beforeAutospacing="0" w:after="0" w:afterAutospacing="0"/>
      </w:pPr>
      <w:r>
        <w:rPr>
          <w:color w:val="000000"/>
          <w:sz w:val="28"/>
          <w:szCs w:val="28"/>
        </w:rPr>
        <w:t>Соңғы жылдары педагогикалық теорияда және оқу-тәрбие үдерісінде айтарлықтай  өзгерістер болып жатыр. Білім берудегі жаңғырту мен инновациялық үрдістердің жалғасуына ықпал етудің маңызды факторының бірі мұғалімнің кәсіби шеберлігі. Солай бола тұра «кәсіби шебер» түсінігіне  пәндік, дидактикалық, әдістемелік, психология-педагогикалық білім мен дағды ғана емес, педогогтің жеке тұлғалық потенциалы, кәсіби құндылықтары да жатады. ҚР-ның педагог қызметкерлерінің біліктілігін арттыруға арналған үш айлық  курс бағдарламалары, білім беру жүйесінде педагогтар алдына жаңа міндеттер қойып, оларға  үн тастады </w:t>
      </w:r>
    </w:p>
    <w:p w:rsidR="00932498" w:rsidRDefault="00932498" w:rsidP="00932498">
      <w:pPr>
        <w:pStyle w:val="a5"/>
        <w:spacing w:before="0" w:beforeAutospacing="0" w:after="0" w:afterAutospacing="0"/>
      </w:pPr>
      <w:r>
        <w:rPr>
          <w:color w:val="000000"/>
          <w:sz w:val="28"/>
          <w:szCs w:val="28"/>
        </w:rPr>
        <w:lastRenderedPageBreak/>
        <w:t>десек те болады.  Білім мазмұнын жаңарту тікелей шығармашылық ізденістегі мұғалімнің кәсіби шеберлігіне байланысты. «Мұғалім көп әдісті білуге тырысуы керек. Оны өзіне сүйеніш, қолғабыс нәрсе есебінде қолдануы керек»,-деп Ахмет Байтұрсынов айтқандай, қазіргі заман талабына сай білім беру мәселесі сол қоғам мүддесіне сай болуы керек. Өз ісінің шебері ғана жоғары жетістіктерге жетеді. Қазіргі таңда пәнді жақсы, терең білетін, күнделікті сабақтағы тақырыпты толық қамтитын, оны оқушыға жеткізе алатын, әр түрлі деңгейдегі тапсырмаларды білу іскерлігі, оқытудың дәстүрлі және ғылыми жетілдірілген әдіс-амалдарын, құралдарын еркін меңгеретін, оқушылардың пәнге қызығушылығын арттыра отырып дарындылығын дамытудағы іздену-зерттеу бағытындағы тапсырмалар жүйесін ұсыну өмір талабы. Ал оның негізі бастауыш сыныптарда қаланбақ. Сондықтан да бастауыш сыныпта әр сабаққа әр түрлі тиімді әдіс-тәсілдерді қолдана отырып, оқушылардың білім сапасын арттыру ең басты мәселе.</w:t>
      </w:r>
      <w:r>
        <w:t xml:space="preserve"> </w:t>
      </w:r>
    </w:p>
    <w:p w:rsidR="00932498" w:rsidRDefault="00932498" w:rsidP="00932498">
      <w:pPr>
        <w:pStyle w:val="a5"/>
        <w:spacing w:before="0" w:beforeAutospacing="0" w:after="0" w:afterAutospacing="0"/>
      </w:pPr>
      <w:r>
        <w:rPr>
          <w:color w:val="000000"/>
          <w:sz w:val="28"/>
          <w:szCs w:val="28"/>
        </w:rPr>
        <w:t>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w:t>
      </w:r>
      <w:r>
        <w:t xml:space="preserve"> </w:t>
      </w:r>
      <w:r>
        <w:rPr>
          <w:color w:val="000000"/>
          <w:sz w:val="28"/>
          <w:szCs w:val="28"/>
        </w:rPr>
        <w:t>Бастауыш сынып пәндеріне арналған оқу бағдарламаларындағы оқу мақсаттары оқушылардан шынайы проблемаларды анықтап зерттей білуді талап етеді. Негізінен жаңартылған білім жүйесі құзыреттілікке және сапаға бағытталған бағдарлама.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Жаңа білім беру бағдарламасы сыни тұрғыдан ойлауға,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үйретеді. [1] Жаңартылған білім беру бағдарламасының ерекшелігі спиральді қағидатпен берілуі. [2] Оған оқу мақсаттарын зерделей отыра тапсырмаларды. ықшам сабақтарды құрастыру барысында көз жеткіздік.</w:t>
      </w:r>
      <w:r>
        <w:t xml:space="preserve"> </w:t>
      </w:r>
      <w:r>
        <w:rPr>
          <w:color w:val="000000"/>
          <w:sz w:val="28"/>
          <w:szCs w:val="28"/>
        </w:rPr>
        <w:t xml:space="preserve">Бағалау жүйесі де түбегейлі өзгеріске ұшырап, критериялық бағалау жүйесіне өтеді. 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Бұл бағалау түрлері баланың жан-жақты ізденуіне ынталандырады. Критериялық бағалау жүйесі Филиппин, Сингапур, Жапония, Франция, Финляндия сынды дамыған елдерде пайдаланылады. [3] Бұл бағалау жүйесінің артықшылығы, баланың ойлау қабілетін дамытып, ғылыммен айналысуына ықыласын туғызады. Қалыптастырушы бағалау күнделікті оқыту мен оқу үдерісінің 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 баға қоймастан оқу үдерісін түзетіп отыруға мүмкіндік береді. Жиынтық бағалау оқу бағдарламасынның бөлімдерін (ортақ тақырыптарын және белгілі бір оқу </w:t>
      </w:r>
      <w:r>
        <w:rPr>
          <w:color w:val="000000"/>
          <w:sz w:val="28"/>
          <w:szCs w:val="28"/>
        </w:rPr>
        <w:lastRenderedPageBreak/>
        <w:t>кезеңін (тоқсан, оқу жылы, орта білім деңгейі) аяқтаған оқушының үлгерімі туралы ақпарат алу мақсатында балл және баға қою арқылы өткізіледі. Қалыптастырушы бағалау және жиынтық бағалау барлық пәндер бойынша қолданылады. Кіріктірілген білім беру бағдарламасында қазақ тілі пәнінің берілу жайы да өзгеше. Бағдарлама оқушының төрт тілдік дағдысын: тыңдалым, айтылым, оқылым, жазылым жетілдіруге бағытталған. Бұл төрт дағды оқу жоспарында «Шиыршық әдісімен» орналастырылған және бір –бірімен тығыз байланысты. Яғни, жыл бойына бірнеше рет қайталанып отырады және сынып өскен сайын тілдік мақсат та күрделене түседі.</w:t>
      </w:r>
      <w:r>
        <w:t xml:space="preserve"> </w:t>
      </w:r>
    </w:p>
    <w:p w:rsidR="00932498" w:rsidRDefault="00932498" w:rsidP="00932498">
      <w:pPr>
        <w:pStyle w:val="a5"/>
        <w:spacing w:before="0" w:beforeAutospacing="0" w:after="0" w:afterAutospacing="0"/>
      </w:pPr>
      <w:r>
        <w:rPr>
          <w:color w:val="000000"/>
          <w:sz w:val="28"/>
          <w:szCs w:val="28"/>
        </w:rPr>
        <w:t>Бүгінгі күні барлық елдер жоғары сапалы білім жүйесімен жұмыс істеуде. Өйткені қазіргі заманда елдің бәсекеге қабілеттілігі оның азаматтарының парасаттылығымен анықталады, сондықтан білім беру жүйесі болашақтың талабына сәйкес дамуы тиіс. Оқушыларды заманауи әдіс –тәсілдермен оқытып, ой –өрісі кең, саналы, еркін азамат етіп тәрбиелеу  қажеттілігі де осы себептен туындап отыр.  Оның үстіне білім берудің жүйесін қарқынды дамытқан бұл үрдістің  жалпы білім беретін</w:t>
      </w:r>
    </w:p>
    <w:p w:rsidR="00932498" w:rsidRDefault="00932498" w:rsidP="00932498">
      <w:pPr>
        <w:pStyle w:val="a5"/>
        <w:spacing w:before="0" w:beforeAutospacing="0" w:after="0" w:afterAutospacing="0"/>
      </w:pPr>
      <w:r>
        <w:rPr>
          <w:color w:val="000000"/>
          <w:sz w:val="28"/>
          <w:szCs w:val="28"/>
        </w:rPr>
        <w:t>мектептерге де енгізіле бастауы  көңілді қуантады. </w:t>
      </w:r>
      <w:r>
        <w:t xml:space="preserve"> </w:t>
      </w:r>
      <w:r>
        <w:rPr>
          <w:color w:val="000000"/>
          <w:sz w:val="28"/>
          <w:szCs w:val="28"/>
        </w:rPr>
        <w:t>Қорыта айтқанда, жаңа бағдарламаның мәні, баланың функционалдық сауаттылығын қалыптастыру. Оқушы өзінің мектеп қабырғасында алған білімін өмірінде пайдалана білуі керек. Сол үшін де бұл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 Үйренгеніміз де, үйренеріміз де көп Үнді халқының тарихи тұлғасы Махатма Гандидің «Егер сен болашақтағы өзгерісті байқағың келсе, сол өзгерісті уақытында жаса» деген ілімін негізге ала отырып, оқушы бойындағы қабілетті жетілдіріп, оқушыларды болашаққа жетелеп, жақсы істі бастағалы отырмыз.</w:t>
      </w:r>
    </w:p>
    <w:p w:rsidR="00932498" w:rsidRDefault="00932498" w:rsidP="00932498">
      <w:pPr>
        <w:pStyle w:val="a5"/>
        <w:spacing w:before="0" w:beforeAutospacing="0" w:after="0" w:afterAutospacing="0"/>
      </w:pPr>
      <w:r>
        <w:rPr>
          <w:color w:val="000000"/>
          <w:sz w:val="28"/>
          <w:szCs w:val="28"/>
        </w:rPr>
        <w:t>Жаңартылған білім – болашақтың кепілі.</w:t>
      </w:r>
      <w:r>
        <w:t xml:space="preserve"> </w:t>
      </w:r>
    </w:p>
    <w:p w:rsidR="00ED74BA" w:rsidRDefault="00932498"/>
    <w:sectPr w:rsidR="00ED74BA" w:rsidSect="00A46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932498"/>
    <w:rsid w:val="00135456"/>
    <w:rsid w:val="00814AFD"/>
    <w:rsid w:val="00932498"/>
    <w:rsid w:val="00A46253"/>
    <w:rsid w:val="00AE5B5D"/>
    <w:rsid w:val="00E45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5456"/>
    <w:pPr>
      <w:spacing w:after="0" w:line="240" w:lineRule="auto"/>
    </w:pPr>
    <w:rPr>
      <w:rFonts w:eastAsiaTheme="minorEastAsia"/>
    </w:rPr>
  </w:style>
  <w:style w:type="character" w:customStyle="1" w:styleId="a4">
    <w:name w:val="Без интервала Знак"/>
    <w:basedOn w:val="a0"/>
    <w:link w:val="a3"/>
    <w:uiPriority w:val="1"/>
    <w:rsid w:val="00135456"/>
    <w:rPr>
      <w:rFonts w:eastAsiaTheme="minorEastAsia"/>
    </w:rPr>
  </w:style>
  <w:style w:type="paragraph" w:styleId="a5">
    <w:name w:val="Normal (Web)"/>
    <w:basedOn w:val="a"/>
    <w:uiPriority w:val="99"/>
    <w:semiHidden/>
    <w:unhideWhenUsed/>
    <w:rsid w:val="009324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6915284">
      <w:bodyDiv w:val="1"/>
      <w:marLeft w:val="0"/>
      <w:marRight w:val="0"/>
      <w:marTop w:val="0"/>
      <w:marBottom w:val="0"/>
      <w:divBdr>
        <w:top w:val="none" w:sz="0" w:space="0" w:color="auto"/>
        <w:left w:val="none" w:sz="0" w:space="0" w:color="auto"/>
        <w:bottom w:val="none" w:sz="0" w:space="0" w:color="auto"/>
        <w:right w:val="none" w:sz="0" w:space="0" w:color="auto"/>
      </w:divBdr>
      <w:divsChild>
        <w:div w:id="1816607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2018-02-15T10:36:00Z</dcterms:created>
  <dcterms:modified xsi:type="dcterms:W3CDTF">2018-02-15T10:36:00Z</dcterms:modified>
</cp:coreProperties>
</file>